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4-nfasis4"/>
        <w:tblW w:w="23242" w:type="dxa"/>
        <w:tblLayout w:type="fixed"/>
        <w:tblLook w:val="04A0" w:firstRow="1" w:lastRow="0" w:firstColumn="1" w:lastColumn="0" w:noHBand="0" w:noVBand="1"/>
      </w:tblPr>
      <w:tblGrid>
        <w:gridCol w:w="6091"/>
        <w:gridCol w:w="5670"/>
        <w:gridCol w:w="11481"/>
      </w:tblGrid>
      <w:tr w:rsidR="00CF0A5E" w:rsidRPr="00150FB4" w14:paraId="61C82EB1" w14:textId="77777777" w:rsidTr="33DAEE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vAlign w:val="center"/>
          </w:tcPr>
          <w:p w14:paraId="18B13843" w14:textId="4615FDF6" w:rsidR="00CF0A5E" w:rsidRPr="00150FB4" w:rsidRDefault="00150FB4">
            <w:pPr>
              <w:widowControl w:val="0"/>
              <w:spacing w:after="0" w:line="240" w:lineRule="auto"/>
              <w:jc w:val="center"/>
              <w:rPr>
                <w:sz w:val="56"/>
                <w:szCs w:val="56"/>
              </w:rPr>
            </w:pPr>
            <w:r w:rsidRPr="00150FB4">
              <w:rPr>
                <w:rFonts w:ascii="Aptos" w:eastAsia="Aptos" w:hAnsi="Aptos" w:cs="Aptos"/>
                <w:sz w:val="56"/>
                <w:szCs w:val="56"/>
              </w:rPr>
              <w:t>DATOS ESTADÍSTICOS</w:t>
            </w:r>
            <w:r w:rsidR="3173725D" w:rsidRPr="00150FB4">
              <w:rPr>
                <w:rFonts w:eastAsia="Aptos"/>
                <w:sz w:val="56"/>
                <w:szCs w:val="56"/>
              </w:rPr>
              <w:t xml:space="preserve"> EMERLAN 2024</w:t>
            </w:r>
          </w:p>
        </w:tc>
      </w:tr>
      <w:tr w:rsidR="00150FB4" w:rsidRPr="00150FB4" w14:paraId="2484C1C1" w14:textId="77777777" w:rsidTr="000B79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vAlign w:val="center"/>
          </w:tcPr>
          <w:p w14:paraId="4C95A917" w14:textId="02220B82" w:rsidR="00150FB4" w:rsidRPr="00150FB4" w:rsidRDefault="00150FB4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 w:rsidRPr="00150FB4">
              <w:rPr>
                <w:rFonts w:eastAsia="Aptos"/>
                <w:sz w:val="48"/>
                <w:szCs w:val="48"/>
              </w:rPr>
              <w:t>PROCEDIMIENTOS ORDINARIOS</w:t>
            </w:r>
          </w:p>
        </w:tc>
      </w:tr>
      <w:tr w:rsidR="00150FB4" w:rsidRPr="00150FB4" w14:paraId="127A2078" w14:textId="77777777" w:rsidTr="00150FB4">
        <w:trPr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shd w:val="clear" w:color="auto" w:fill="A5C9EB" w:themeFill="text2" w:themeFillTint="40"/>
            <w:vAlign w:val="center"/>
          </w:tcPr>
          <w:p w14:paraId="57B419A9" w14:textId="3E792D8F" w:rsidR="00150FB4" w:rsidRPr="00150FB4" w:rsidRDefault="00150FB4" w:rsidP="009E0D2E">
            <w:pPr>
              <w:widowControl w:val="0"/>
              <w:spacing w:after="0" w:line="240" w:lineRule="auto"/>
              <w:jc w:val="center"/>
              <w:rPr>
                <w:sz w:val="36"/>
                <w:szCs w:val="36"/>
              </w:rPr>
            </w:pPr>
            <w:r w:rsidRPr="00150FB4">
              <w:rPr>
                <w:rFonts w:eastAsia="Aptos"/>
                <w:sz w:val="36"/>
                <w:szCs w:val="36"/>
              </w:rPr>
              <w:t>TIPO DE PROCEDIMIENTO</w:t>
            </w:r>
          </w:p>
        </w:tc>
        <w:tc>
          <w:tcPr>
            <w:tcW w:w="5670" w:type="dxa"/>
            <w:shd w:val="clear" w:color="auto" w:fill="A5C9EB" w:themeFill="text2" w:themeFillTint="40"/>
            <w:vAlign w:val="center"/>
          </w:tcPr>
          <w:p w14:paraId="33494EAC" w14:textId="25560F9A" w:rsidR="00150FB4" w:rsidRPr="00150FB4" w:rsidRDefault="00150FB4" w:rsidP="009E0D2E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6"/>
                <w:szCs w:val="36"/>
              </w:rPr>
            </w:pPr>
            <w:r>
              <w:rPr>
                <w:rFonts w:eastAsia="Aptos"/>
                <w:b/>
                <w:bCs/>
                <w:sz w:val="36"/>
                <w:szCs w:val="36"/>
              </w:rPr>
              <w:t>VOLUMEN PRESUPUESTARIO</w:t>
            </w:r>
          </w:p>
        </w:tc>
        <w:tc>
          <w:tcPr>
            <w:tcW w:w="11481" w:type="dxa"/>
            <w:shd w:val="clear" w:color="auto" w:fill="A5C9EB" w:themeFill="text2" w:themeFillTint="40"/>
            <w:vAlign w:val="center"/>
          </w:tcPr>
          <w:p w14:paraId="1E5BF401" w14:textId="23BF3685" w:rsidR="00150FB4" w:rsidRPr="00150FB4" w:rsidRDefault="00150FB4" w:rsidP="009E0D2E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6"/>
                <w:szCs w:val="36"/>
              </w:rPr>
            </w:pPr>
            <w:r>
              <w:rPr>
                <w:rFonts w:eastAsia="Aptos"/>
                <w:b/>
                <w:bCs/>
                <w:sz w:val="36"/>
                <w:szCs w:val="36"/>
              </w:rPr>
              <w:t>PORCENTAJE</w:t>
            </w:r>
          </w:p>
        </w:tc>
      </w:tr>
      <w:tr w:rsidR="00150FB4" w14:paraId="259BD08B" w14:textId="77777777" w:rsidTr="00150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723C54B0" w14:textId="3718D065" w:rsidR="00150FB4" w:rsidRPr="00150FB4" w:rsidRDefault="00150FB4" w:rsidP="009E0D2E">
            <w:pPr>
              <w:widowControl w:val="0"/>
              <w:spacing w:after="0" w:line="240" w:lineRule="auto"/>
              <w:jc w:val="center"/>
              <w:rPr>
                <w:rFonts w:eastAsia="Aptos"/>
                <w:b w:val="0"/>
                <w:bCs w:val="0"/>
                <w:sz w:val="32"/>
                <w:szCs w:val="32"/>
              </w:rPr>
            </w:pPr>
            <w:r w:rsidRPr="00150FB4">
              <w:rPr>
                <w:rFonts w:eastAsia="Aptos"/>
                <w:b w:val="0"/>
                <w:bCs w:val="0"/>
                <w:sz w:val="32"/>
                <w:szCs w:val="32"/>
              </w:rPr>
              <w:t>Abierto</w:t>
            </w:r>
          </w:p>
        </w:tc>
        <w:tc>
          <w:tcPr>
            <w:tcW w:w="5670" w:type="dxa"/>
            <w:vAlign w:val="center"/>
          </w:tcPr>
          <w:p w14:paraId="0F89CD84" w14:textId="0360742B" w:rsidR="00150FB4" w:rsidRPr="009E0D2E" w:rsidRDefault="009E0D2E" w:rsidP="009E0D2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rFonts w:eastAsia="Aptos"/>
                <w:sz w:val="32"/>
                <w:szCs w:val="32"/>
              </w:rPr>
              <w:t>150.040,00€</w:t>
            </w:r>
          </w:p>
        </w:tc>
        <w:tc>
          <w:tcPr>
            <w:tcW w:w="11481" w:type="dxa"/>
            <w:vAlign w:val="center"/>
          </w:tcPr>
          <w:p w14:paraId="349DF1E2" w14:textId="6DB7DAD2" w:rsidR="00150FB4" w:rsidRPr="007304C2" w:rsidRDefault="009E0D2E" w:rsidP="009E0D2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Aptos"/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49,5</w:t>
            </w:r>
            <w:r>
              <w:rPr>
                <w:sz w:val="32"/>
                <w:szCs w:val="32"/>
              </w:rPr>
              <w:t>0</w:t>
            </w:r>
            <w:r w:rsidRPr="009E0D2E">
              <w:rPr>
                <w:sz w:val="32"/>
                <w:szCs w:val="32"/>
              </w:rPr>
              <w:t>%</w:t>
            </w:r>
          </w:p>
        </w:tc>
      </w:tr>
      <w:tr w:rsidR="00150FB4" w14:paraId="71C77423" w14:textId="77777777" w:rsidTr="00150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659C34D1" w14:textId="3B5F5236" w:rsidR="00150FB4" w:rsidRPr="00150FB4" w:rsidRDefault="00150FB4" w:rsidP="009E0D2E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 w:rsidRPr="00150FB4">
              <w:rPr>
                <w:b w:val="0"/>
                <w:bCs w:val="0"/>
                <w:sz w:val="32"/>
                <w:szCs w:val="32"/>
              </w:rPr>
              <w:t>Abierto simplificado</w:t>
            </w:r>
          </w:p>
        </w:tc>
        <w:tc>
          <w:tcPr>
            <w:tcW w:w="5670" w:type="dxa"/>
            <w:vAlign w:val="center"/>
          </w:tcPr>
          <w:p w14:paraId="34A32B57" w14:textId="55F1D10D" w:rsidR="00150FB4" w:rsidRPr="007304C2" w:rsidRDefault="009E0D2E" w:rsidP="009E0D2E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136.000,00€</w:t>
            </w:r>
          </w:p>
        </w:tc>
        <w:tc>
          <w:tcPr>
            <w:tcW w:w="11481" w:type="dxa"/>
            <w:vAlign w:val="center"/>
          </w:tcPr>
          <w:p w14:paraId="72C27448" w14:textId="7C01E189" w:rsidR="00150FB4" w:rsidRPr="007304C2" w:rsidRDefault="009E0D2E" w:rsidP="009E0D2E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44,8</w:t>
            </w:r>
            <w:r w:rsidR="00935B31">
              <w:rPr>
                <w:sz w:val="32"/>
                <w:szCs w:val="32"/>
              </w:rPr>
              <w:t>7</w:t>
            </w:r>
            <w:r w:rsidRPr="009E0D2E">
              <w:rPr>
                <w:sz w:val="32"/>
                <w:szCs w:val="32"/>
              </w:rPr>
              <w:t>%</w:t>
            </w:r>
          </w:p>
        </w:tc>
      </w:tr>
      <w:tr w:rsidR="00150FB4" w14:paraId="4489CF2C" w14:textId="77777777" w:rsidTr="00150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0BBF477F" w14:textId="2AABCCEF" w:rsidR="00150FB4" w:rsidRPr="00150FB4" w:rsidRDefault="00150FB4" w:rsidP="009E0D2E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 w:rsidRPr="00150FB4">
              <w:rPr>
                <w:b w:val="0"/>
                <w:bCs w:val="0"/>
                <w:sz w:val="32"/>
                <w:szCs w:val="32"/>
              </w:rPr>
              <w:t>Abierto simplificado</w:t>
            </w:r>
            <w:r w:rsidRPr="00150FB4">
              <w:rPr>
                <w:b w:val="0"/>
                <w:bCs w:val="0"/>
                <w:sz w:val="32"/>
                <w:szCs w:val="32"/>
              </w:rPr>
              <w:t xml:space="preserve"> abreviado</w:t>
            </w:r>
          </w:p>
        </w:tc>
        <w:tc>
          <w:tcPr>
            <w:tcW w:w="5670" w:type="dxa"/>
            <w:vAlign w:val="center"/>
          </w:tcPr>
          <w:p w14:paraId="44269274" w14:textId="0DA971E0" w:rsidR="00150FB4" w:rsidRPr="007304C2" w:rsidRDefault="009E0D2E" w:rsidP="009E0D2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16CD3247" w14:textId="3DCB48C3" w:rsidR="00150FB4" w:rsidRPr="007304C2" w:rsidRDefault="009E0D2E" w:rsidP="009E0D2E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14:paraId="59F44829" w14:textId="77777777" w:rsidTr="00150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69FAA582" w14:textId="5AFE66FA" w:rsidR="00935B31" w:rsidRPr="00150FB4" w:rsidRDefault="00935B31" w:rsidP="00935B31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Restringido</w:t>
            </w:r>
          </w:p>
        </w:tc>
        <w:tc>
          <w:tcPr>
            <w:tcW w:w="5670" w:type="dxa"/>
            <w:vAlign w:val="center"/>
          </w:tcPr>
          <w:p w14:paraId="4FAC690E" w14:textId="02D3CCC4" w:rsidR="00935B31" w:rsidRPr="009E0D2E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24472F74" w14:textId="12633DD1" w:rsidR="00935B31" w:rsidRPr="009E0D2E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RPr="00150FB4" w14:paraId="77796026" w14:textId="77777777" w:rsidTr="00E063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vAlign w:val="center"/>
          </w:tcPr>
          <w:p w14:paraId="74BC50EC" w14:textId="42F9E7DD" w:rsidR="00935B31" w:rsidRPr="00150FB4" w:rsidRDefault="00935B31" w:rsidP="00935B31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 w:rsidRPr="00150FB4">
              <w:rPr>
                <w:rFonts w:eastAsia="Aptos"/>
                <w:sz w:val="48"/>
                <w:szCs w:val="48"/>
              </w:rPr>
              <w:t xml:space="preserve">PROCEDIMIENTOS </w:t>
            </w:r>
            <w:r>
              <w:rPr>
                <w:rFonts w:eastAsia="Aptos"/>
                <w:sz w:val="48"/>
                <w:szCs w:val="48"/>
              </w:rPr>
              <w:t xml:space="preserve">NO </w:t>
            </w:r>
            <w:r w:rsidRPr="00150FB4">
              <w:rPr>
                <w:rFonts w:eastAsia="Aptos"/>
                <w:sz w:val="48"/>
                <w:szCs w:val="48"/>
              </w:rPr>
              <w:t>ORDINARIOS</w:t>
            </w:r>
            <w:r>
              <w:rPr>
                <w:rFonts w:eastAsia="Aptos"/>
                <w:sz w:val="48"/>
                <w:szCs w:val="48"/>
              </w:rPr>
              <w:t xml:space="preserve"> </w:t>
            </w:r>
            <w:proofErr w:type="spellStart"/>
            <w:r>
              <w:rPr>
                <w:rFonts w:eastAsia="Aptos"/>
                <w:sz w:val="48"/>
                <w:szCs w:val="48"/>
              </w:rPr>
              <w:t>Ó</w:t>
            </w:r>
            <w:proofErr w:type="spellEnd"/>
            <w:r>
              <w:rPr>
                <w:rFonts w:eastAsia="Aptos"/>
                <w:sz w:val="48"/>
                <w:szCs w:val="48"/>
              </w:rPr>
              <w:t xml:space="preserve"> ESPECIALES</w:t>
            </w:r>
          </w:p>
        </w:tc>
      </w:tr>
      <w:tr w:rsidR="00935B31" w14:paraId="28F009AA" w14:textId="77777777" w:rsidTr="00150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75DD972F" w14:textId="000A7C4D" w:rsidR="00935B31" w:rsidRPr="00150FB4" w:rsidRDefault="00935B31" w:rsidP="00935B31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Licitación con negociación</w:t>
            </w:r>
          </w:p>
        </w:tc>
        <w:tc>
          <w:tcPr>
            <w:tcW w:w="5670" w:type="dxa"/>
            <w:vAlign w:val="center"/>
          </w:tcPr>
          <w:p w14:paraId="50FDDBDC" w14:textId="27C7D704" w:rsidR="00935B31" w:rsidRPr="007304C2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35E87571" w14:textId="38907C89" w:rsidR="00935B31" w:rsidRPr="007304C2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14:paraId="4EA9A58D" w14:textId="77777777" w:rsidTr="00150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48448934" w14:textId="73A86ACA" w:rsidR="00935B31" w:rsidRPr="009E0D2E" w:rsidRDefault="00935B31" w:rsidP="00935B31">
            <w:pPr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Contrato negociado sin publicidad</w:t>
            </w:r>
          </w:p>
        </w:tc>
        <w:tc>
          <w:tcPr>
            <w:tcW w:w="5670" w:type="dxa"/>
            <w:vAlign w:val="center"/>
          </w:tcPr>
          <w:p w14:paraId="08505EDE" w14:textId="6A0F50E8" w:rsidR="00935B31" w:rsidRPr="007304C2" w:rsidRDefault="00935B31" w:rsidP="00935B3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0E542F5C" w14:textId="689FC57F" w:rsidR="00935B31" w:rsidRPr="007304C2" w:rsidRDefault="00935B31" w:rsidP="00935B3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14:paraId="3FA73923" w14:textId="77777777" w:rsidTr="00150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20AB3459" w14:textId="3D5C33E0" w:rsidR="00935B31" w:rsidRDefault="00935B31" w:rsidP="00935B31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Diálogo competitivo</w:t>
            </w:r>
          </w:p>
        </w:tc>
        <w:tc>
          <w:tcPr>
            <w:tcW w:w="5670" w:type="dxa"/>
            <w:vAlign w:val="center"/>
          </w:tcPr>
          <w:p w14:paraId="6303F0BA" w14:textId="2F356008" w:rsidR="00935B31" w:rsidRPr="007304C2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29370AD4" w14:textId="2DB1ECBF" w:rsidR="00935B31" w:rsidRPr="007304C2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RPr="00150FB4" w14:paraId="1BFE9952" w14:textId="77777777" w:rsidTr="00E063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vAlign w:val="center"/>
          </w:tcPr>
          <w:p w14:paraId="48A92509" w14:textId="75991D6F" w:rsidR="00935B31" w:rsidRPr="00150FB4" w:rsidRDefault="00935B31" w:rsidP="00E06387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>
              <w:rPr>
                <w:rFonts w:eastAsia="Aptos"/>
                <w:sz w:val="48"/>
                <w:szCs w:val="48"/>
              </w:rPr>
              <w:t xml:space="preserve">OTROS </w:t>
            </w:r>
            <w:r w:rsidRPr="00150FB4">
              <w:rPr>
                <w:rFonts w:eastAsia="Aptos"/>
                <w:sz w:val="48"/>
                <w:szCs w:val="48"/>
              </w:rPr>
              <w:t>PROCEDIMIENTOS</w:t>
            </w:r>
          </w:p>
        </w:tc>
      </w:tr>
      <w:tr w:rsidR="00935B31" w14:paraId="6E8A3F3E" w14:textId="77777777" w:rsidTr="00150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5D247ECD" w14:textId="00BE636C" w:rsidR="00935B31" w:rsidRDefault="00935B31" w:rsidP="00935B31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Contrato menor</w:t>
            </w:r>
          </w:p>
        </w:tc>
        <w:tc>
          <w:tcPr>
            <w:tcW w:w="5670" w:type="dxa"/>
            <w:vAlign w:val="center"/>
          </w:tcPr>
          <w:p w14:paraId="5C216FEA" w14:textId="06B77245" w:rsidR="00935B31" w:rsidRPr="009E0D2E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17.070,00€</w:t>
            </w:r>
          </w:p>
        </w:tc>
        <w:tc>
          <w:tcPr>
            <w:tcW w:w="11481" w:type="dxa"/>
            <w:vAlign w:val="center"/>
          </w:tcPr>
          <w:p w14:paraId="09CF3E00" w14:textId="3BE76E61" w:rsidR="00935B31" w:rsidRPr="009E0D2E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5,63%</w:t>
            </w:r>
          </w:p>
        </w:tc>
      </w:tr>
      <w:tr w:rsidR="00935B31" w14:paraId="627F4967" w14:textId="77777777" w:rsidTr="00150F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12E9491B" w14:textId="0973EBDF" w:rsidR="00935B31" w:rsidRDefault="00935B31" w:rsidP="00935B31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Asociación para la innovación</w:t>
            </w:r>
          </w:p>
        </w:tc>
        <w:tc>
          <w:tcPr>
            <w:tcW w:w="5670" w:type="dxa"/>
            <w:vAlign w:val="center"/>
          </w:tcPr>
          <w:p w14:paraId="1AA63A8C" w14:textId="2B6225DE" w:rsidR="00935B31" w:rsidRDefault="00935B31" w:rsidP="00935B3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7620C700" w14:textId="6F537D5A" w:rsidR="00935B31" w:rsidRDefault="00935B31" w:rsidP="00935B31">
            <w:pPr>
              <w:widowControl w:val="0"/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14:paraId="1A61E5A4" w14:textId="77777777" w:rsidTr="00150F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445F0753" w14:textId="73769E9D" w:rsidR="00935B31" w:rsidRDefault="00935B31" w:rsidP="00935B31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  <w:r>
              <w:rPr>
                <w:b w:val="0"/>
                <w:bCs w:val="0"/>
                <w:sz w:val="32"/>
                <w:szCs w:val="32"/>
              </w:rPr>
              <w:t>Concurso de proyectos</w:t>
            </w:r>
          </w:p>
        </w:tc>
        <w:tc>
          <w:tcPr>
            <w:tcW w:w="5670" w:type="dxa"/>
            <w:vAlign w:val="center"/>
          </w:tcPr>
          <w:p w14:paraId="0CA8C243" w14:textId="71FF074B" w:rsidR="00935B31" w:rsidRPr="009E0D2E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0,00€</w:t>
            </w:r>
          </w:p>
        </w:tc>
        <w:tc>
          <w:tcPr>
            <w:tcW w:w="11481" w:type="dxa"/>
            <w:vAlign w:val="center"/>
          </w:tcPr>
          <w:p w14:paraId="41314647" w14:textId="5FC7B963" w:rsidR="00935B31" w:rsidRPr="009E0D2E" w:rsidRDefault="00935B31" w:rsidP="00935B31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9E0D2E">
              <w:rPr>
                <w:sz w:val="32"/>
                <w:szCs w:val="32"/>
              </w:rPr>
              <w:t>0,00%</w:t>
            </w:r>
          </w:p>
        </w:tc>
      </w:tr>
      <w:tr w:rsidR="00935B31" w:rsidRPr="00150FB4" w14:paraId="15877A92" w14:textId="77777777" w:rsidTr="00E063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42" w:type="dxa"/>
            <w:gridSpan w:val="3"/>
            <w:shd w:val="clear" w:color="auto" w:fill="A5C9EB" w:themeFill="text2" w:themeFillTint="40"/>
            <w:vAlign w:val="center"/>
          </w:tcPr>
          <w:p w14:paraId="64972586" w14:textId="470CF36F" w:rsidR="00935B31" w:rsidRPr="00150FB4" w:rsidRDefault="00935B31" w:rsidP="00E06387">
            <w:pPr>
              <w:widowControl w:val="0"/>
              <w:spacing w:after="0" w:line="240" w:lineRule="auto"/>
              <w:jc w:val="center"/>
              <w:rPr>
                <w:rFonts w:eastAsia="Aptos"/>
                <w:sz w:val="48"/>
                <w:szCs w:val="48"/>
              </w:rPr>
            </w:pPr>
            <w:r>
              <w:rPr>
                <w:rFonts w:eastAsia="Aptos"/>
                <w:sz w:val="48"/>
                <w:szCs w:val="48"/>
              </w:rPr>
              <w:t>TOTALES</w:t>
            </w:r>
          </w:p>
        </w:tc>
      </w:tr>
      <w:tr w:rsidR="00935B31" w14:paraId="2F37817D" w14:textId="77777777" w:rsidTr="00E0638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vAlign w:val="center"/>
          </w:tcPr>
          <w:p w14:paraId="0975F44E" w14:textId="62F6049E" w:rsidR="00935B31" w:rsidRDefault="00935B31" w:rsidP="00E06387">
            <w:pPr>
              <w:widowControl w:val="0"/>
              <w:spacing w:after="0" w:line="240" w:lineRule="auto"/>
              <w:jc w:val="center"/>
              <w:rPr>
                <w:b w:val="0"/>
                <w:bCs w:val="0"/>
                <w:sz w:val="32"/>
                <w:szCs w:val="32"/>
              </w:rPr>
            </w:pPr>
          </w:p>
        </w:tc>
        <w:tc>
          <w:tcPr>
            <w:tcW w:w="5670" w:type="dxa"/>
            <w:vAlign w:val="center"/>
          </w:tcPr>
          <w:p w14:paraId="0D2A0FD5" w14:textId="08E66BE2" w:rsidR="00935B31" w:rsidRPr="00B53189" w:rsidRDefault="00935B31" w:rsidP="00E0638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32"/>
              </w:rPr>
            </w:pPr>
            <w:r w:rsidRPr="00B53189">
              <w:rPr>
                <w:b/>
                <w:bCs/>
                <w:sz w:val="32"/>
                <w:szCs w:val="32"/>
              </w:rPr>
              <w:t>303.110,00</w:t>
            </w:r>
            <w:r w:rsidRPr="00B53189">
              <w:rPr>
                <w:b/>
                <w:bCs/>
                <w:sz w:val="32"/>
                <w:szCs w:val="32"/>
              </w:rPr>
              <w:t>€</w:t>
            </w:r>
          </w:p>
        </w:tc>
        <w:tc>
          <w:tcPr>
            <w:tcW w:w="11481" w:type="dxa"/>
            <w:vAlign w:val="center"/>
          </w:tcPr>
          <w:p w14:paraId="21AE1A66" w14:textId="0A9C49DC" w:rsidR="00935B31" w:rsidRPr="00B53189" w:rsidRDefault="00935B31" w:rsidP="00E06387">
            <w:pPr>
              <w:widowControl w:val="0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32"/>
              </w:rPr>
            </w:pPr>
            <w:r w:rsidRPr="00B53189">
              <w:rPr>
                <w:b/>
                <w:bCs/>
                <w:sz w:val="32"/>
                <w:szCs w:val="32"/>
              </w:rPr>
              <w:t>100</w:t>
            </w:r>
            <w:r w:rsidRPr="00B53189">
              <w:rPr>
                <w:b/>
                <w:bCs/>
                <w:sz w:val="32"/>
                <w:szCs w:val="32"/>
              </w:rPr>
              <w:t>,</w:t>
            </w:r>
            <w:r w:rsidRPr="00B53189">
              <w:rPr>
                <w:b/>
                <w:bCs/>
                <w:sz w:val="32"/>
                <w:szCs w:val="32"/>
              </w:rPr>
              <w:t>00</w:t>
            </w:r>
            <w:r w:rsidRPr="00B53189">
              <w:rPr>
                <w:b/>
                <w:bCs/>
                <w:sz w:val="32"/>
                <w:szCs w:val="32"/>
              </w:rPr>
              <w:t>%</w:t>
            </w:r>
          </w:p>
        </w:tc>
      </w:tr>
    </w:tbl>
    <w:p w14:paraId="0A9E045F" w14:textId="1DA630AA" w:rsidR="001F618A" w:rsidRPr="007304C2" w:rsidRDefault="001F618A">
      <w:pPr>
        <w:rPr>
          <w:sz w:val="20"/>
          <w:szCs w:val="20"/>
        </w:rPr>
      </w:pPr>
    </w:p>
    <w:sectPr w:rsidR="001F618A" w:rsidRPr="007304C2" w:rsidSect="007352BF">
      <w:pgSz w:w="23811" w:h="16838" w:orient="landscape" w:code="8"/>
      <w:pgMar w:top="720" w:right="253" w:bottom="720" w:left="28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5E"/>
    <w:rsid w:val="00054810"/>
    <w:rsid w:val="000A770F"/>
    <w:rsid w:val="00150FB4"/>
    <w:rsid w:val="001F1BB0"/>
    <w:rsid w:val="001F618A"/>
    <w:rsid w:val="002378E9"/>
    <w:rsid w:val="002A021C"/>
    <w:rsid w:val="00533CDB"/>
    <w:rsid w:val="00567FB8"/>
    <w:rsid w:val="006403BC"/>
    <w:rsid w:val="00681C2C"/>
    <w:rsid w:val="007304C2"/>
    <w:rsid w:val="007352BF"/>
    <w:rsid w:val="00776259"/>
    <w:rsid w:val="008750E0"/>
    <w:rsid w:val="008E67A8"/>
    <w:rsid w:val="00935B31"/>
    <w:rsid w:val="009425D3"/>
    <w:rsid w:val="00965491"/>
    <w:rsid w:val="00991FA0"/>
    <w:rsid w:val="009E0D2E"/>
    <w:rsid w:val="00A06E00"/>
    <w:rsid w:val="00A4453F"/>
    <w:rsid w:val="00B53189"/>
    <w:rsid w:val="00B97FC8"/>
    <w:rsid w:val="00C6446F"/>
    <w:rsid w:val="00CF0A5E"/>
    <w:rsid w:val="00D31A21"/>
    <w:rsid w:val="00E5018C"/>
    <w:rsid w:val="00E62A80"/>
    <w:rsid w:val="00E831B3"/>
    <w:rsid w:val="00EA3F54"/>
    <w:rsid w:val="00F0789B"/>
    <w:rsid w:val="03E357DA"/>
    <w:rsid w:val="0BE4C00F"/>
    <w:rsid w:val="0D0ECC7E"/>
    <w:rsid w:val="23B4B8DD"/>
    <w:rsid w:val="3173725D"/>
    <w:rsid w:val="33DAEEDB"/>
    <w:rsid w:val="3E7A222F"/>
    <w:rsid w:val="467C9842"/>
    <w:rsid w:val="506D3D40"/>
    <w:rsid w:val="61D18DBE"/>
    <w:rsid w:val="709600FF"/>
    <w:rsid w:val="77A98200"/>
    <w:rsid w:val="7A465488"/>
    <w:rsid w:val="7CD6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AF66B"/>
  <w15:docId w15:val="{92A9694D-56E4-472C-AE12-0B1FDB62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A41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1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1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A41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A41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qFormat/>
    <w:rsid w:val="00A41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sid w:val="00A418C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qFormat/>
    <w:rsid w:val="00A418C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qFormat/>
    <w:rsid w:val="00A418C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qFormat/>
    <w:rsid w:val="00A418C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sid w:val="00A418C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qFormat/>
    <w:rsid w:val="00A418C8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qFormat/>
    <w:rsid w:val="00A418C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Fuentedeprrafopredeter"/>
    <w:link w:val="Cita"/>
    <w:uiPriority w:val="29"/>
    <w:qFormat/>
    <w:rsid w:val="00A418C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418C8"/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qFormat/>
    <w:rsid w:val="00A418C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8C8"/>
    <w:rPr>
      <w:b/>
      <w:bCs/>
      <w:smallCaps/>
      <w:color w:val="0F4761" w:themeColor="accent1" w:themeShade="BF"/>
      <w:spacing w:val="5"/>
    </w:rPr>
  </w:style>
  <w:style w:type="paragraph" w:styleId="Ttulo">
    <w:name w:val="Title"/>
    <w:basedOn w:val="Normal"/>
    <w:next w:val="Textoindependiente"/>
    <w:link w:val="TtuloCar"/>
    <w:uiPriority w:val="10"/>
    <w:qFormat/>
    <w:rsid w:val="00A41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8C8"/>
    <w:pPr>
      <w:spacing w:before="160"/>
      <w:jc w:val="center"/>
    </w:pPr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8C8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8C8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Contenidodelatabla">
    <w:name w:val="Contenido de la tabla"/>
    <w:basedOn w:val="Normal"/>
    <w:qFormat/>
    <w:pPr>
      <w:widowControl w:val="0"/>
      <w:suppressLineNumbers/>
    </w:pPr>
  </w:style>
  <w:style w:type="paragraph" w:customStyle="1" w:styleId="Ttulodelatabla">
    <w:name w:val="Título de la tabla"/>
    <w:basedOn w:val="Contenidodelatabl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A418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4">
    <w:name w:val="Grid Table 4 Accent 4"/>
    <w:basedOn w:val="Tablanormal"/>
    <w:uiPriority w:val="49"/>
    <w:rsid w:val="00A418C8"/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1F1BB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F1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399D1-66A1-430E-B485-57DB14CC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Emerlan2 Emerlan2</dc:creator>
  <dc:description/>
  <cp:lastModifiedBy>Felipe Camacho González</cp:lastModifiedBy>
  <cp:revision>3</cp:revision>
  <dcterms:created xsi:type="dcterms:W3CDTF">2026-01-25T22:06:00Z</dcterms:created>
  <dcterms:modified xsi:type="dcterms:W3CDTF">2026-01-25T22:38:00Z</dcterms:modified>
  <dc:language>es-ES</dc:language>
</cp:coreProperties>
</file>